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马鞍山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师专</w:t>
      </w:r>
      <w:r>
        <w:rPr>
          <w:rFonts w:hint="eastAsia" w:ascii="宋体" w:hAnsi="宋体"/>
          <w:b/>
          <w:sz w:val="30"/>
          <w:szCs w:val="30"/>
        </w:rPr>
        <w:t>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一</w:t>
      </w:r>
      <w:r>
        <w:rPr>
          <w:rFonts w:hint="eastAsia" w:ascii="宋体" w:hAnsi="宋体"/>
          <w:b/>
          <w:sz w:val="30"/>
          <w:szCs w:val="30"/>
        </w:rPr>
        <w:t>届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幼儿教师职业素养与幼儿园保教活动分析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竞赛规程</w:t>
      </w:r>
    </w:p>
    <w:p>
      <w:pPr>
        <w:jc w:val="center"/>
        <w:rPr>
          <w:rFonts w:ascii="宋体" w:hAnsi="宋体"/>
          <w:b/>
          <w:sz w:val="30"/>
          <w:szCs w:val="30"/>
        </w:rPr>
      </w:pP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一、竞赛项目名称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幼儿教师职业素养与幼儿园保教活动分析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 w:cs="Arial"/>
          <w:b/>
          <w:sz w:val="24"/>
        </w:rPr>
        <w:t>二、竞赛目的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本赛项以《国务院关于学前教育深化改革规范发展的若干意见》为指导，依据《教师教育课程标准</w:t>
      </w:r>
      <w:r>
        <w:rPr>
          <w:rFonts w:hint="default" w:ascii="宋体" w:hAnsi="宋体" w:cs="Arial"/>
          <w:sz w:val="24"/>
          <w:lang w:val="en-US" w:eastAsia="zh-CN"/>
        </w:rPr>
        <w:t>(</w:t>
      </w:r>
      <w:r>
        <w:rPr>
          <w:rFonts w:hint="eastAsia" w:ascii="宋体" w:hAnsi="宋体" w:cs="Arial"/>
          <w:sz w:val="24"/>
          <w:lang w:val="en-US" w:eastAsia="zh-CN"/>
        </w:rPr>
        <w:t>试行</w:t>
      </w:r>
      <w:r>
        <w:rPr>
          <w:rFonts w:hint="default" w:ascii="宋体" w:hAnsi="宋体" w:cs="Arial"/>
          <w:sz w:val="24"/>
          <w:lang w:val="en-US" w:eastAsia="zh-CN"/>
        </w:rPr>
        <w:t>)</w:t>
      </w:r>
      <w:r>
        <w:rPr>
          <w:rFonts w:hint="eastAsia" w:ascii="宋体" w:hAnsi="宋体" w:cs="Arial"/>
          <w:sz w:val="24"/>
          <w:lang w:val="en-US" w:eastAsia="zh-CN"/>
        </w:rPr>
        <w:t>》、《幼儿园教师专业标准</w:t>
      </w:r>
      <w:r>
        <w:rPr>
          <w:rFonts w:hint="default" w:ascii="宋体" w:hAnsi="宋体" w:cs="Arial"/>
          <w:sz w:val="24"/>
          <w:lang w:val="en-US" w:eastAsia="zh-CN"/>
        </w:rPr>
        <w:t>(</w:t>
      </w:r>
      <w:r>
        <w:rPr>
          <w:rFonts w:hint="eastAsia" w:ascii="宋体" w:hAnsi="宋体" w:cs="Arial"/>
          <w:sz w:val="24"/>
          <w:lang w:val="en-US" w:eastAsia="zh-CN"/>
        </w:rPr>
        <w:t>试行</w:t>
      </w:r>
      <w:r>
        <w:rPr>
          <w:rFonts w:hint="default" w:ascii="宋体" w:hAnsi="宋体" w:cs="Arial"/>
          <w:sz w:val="24"/>
          <w:lang w:val="en-US" w:eastAsia="zh-CN"/>
        </w:rPr>
        <w:t>)</w:t>
      </w:r>
      <w:r>
        <w:rPr>
          <w:rFonts w:hint="eastAsia" w:ascii="宋体" w:hAnsi="宋体" w:cs="Arial"/>
          <w:sz w:val="24"/>
          <w:lang w:val="en-US" w:eastAsia="zh-CN"/>
        </w:rPr>
        <w:t>》、《幼儿园教育指导纲要</w:t>
      </w:r>
      <w:r>
        <w:rPr>
          <w:rFonts w:hint="default" w:ascii="宋体" w:hAnsi="宋体" w:cs="Arial"/>
          <w:sz w:val="24"/>
          <w:lang w:val="en-US" w:eastAsia="zh-CN"/>
        </w:rPr>
        <w:t>(</w:t>
      </w:r>
      <w:r>
        <w:rPr>
          <w:rFonts w:hint="eastAsia" w:ascii="宋体" w:hAnsi="宋体" w:cs="Arial"/>
          <w:sz w:val="24"/>
          <w:lang w:val="en-US" w:eastAsia="zh-CN"/>
        </w:rPr>
        <w:t>试行</w:t>
      </w:r>
      <w:r>
        <w:rPr>
          <w:rFonts w:hint="default" w:ascii="宋体" w:hAnsi="宋体" w:cs="Arial"/>
          <w:sz w:val="24"/>
          <w:lang w:val="en-US" w:eastAsia="zh-CN"/>
        </w:rPr>
        <w:t>)</w:t>
      </w:r>
      <w:r>
        <w:rPr>
          <w:rFonts w:hint="eastAsia" w:ascii="宋体" w:hAnsi="宋体" w:cs="Arial"/>
          <w:sz w:val="24"/>
          <w:lang w:val="en-US" w:eastAsia="zh-CN"/>
        </w:rPr>
        <w:t>》等要求进行设计，遵循</w:t>
      </w:r>
      <w:r>
        <w:rPr>
          <w:rFonts w:hint="default" w:ascii="宋体" w:hAnsi="宋体" w:cs="Arial"/>
          <w:sz w:val="24"/>
          <w:lang w:val="en-US" w:eastAsia="zh-CN"/>
        </w:rPr>
        <w:t>“</w:t>
      </w:r>
      <w:r>
        <w:rPr>
          <w:rFonts w:hint="eastAsia" w:ascii="宋体" w:hAnsi="宋体" w:cs="Arial"/>
          <w:sz w:val="24"/>
          <w:lang w:val="en-US" w:eastAsia="zh-CN"/>
        </w:rPr>
        <w:t>基于教学、 高于教学、引领教学</w:t>
      </w:r>
      <w:r>
        <w:rPr>
          <w:rFonts w:hint="default" w:ascii="宋体" w:hAnsi="宋体" w:cs="Arial"/>
          <w:sz w:val="24"/>
          <w:lang w:val="en-US" w:eastAsia="zh-CN"/>
        </w:rPr>
        <w:t>”</w:t>
      </w:r>
      <w:r>
        <w:rPr>
          <w:rFonts w:hint="eastAsia" w:ascii="宋体" w:hAnsi="宋体" w:cs="Arial"/>
          <w:sz w:val="24"/>
          <w:lang w:val="en-US" w:eastAsia="zh-CN"/>
        </w:rPr>
        <w:t>的原则，与幼儿园教师专业标准、高职学前教育专业建设标准的研究，推进</w:t>
      </w:r>
      <w:r>
        <w:rPr>
          <w:rFonts w:hint="default" w:ascii="宋体" w:hAnsi="宋体" w:cs="Arial"/>
          <w:sz w:val="24"/>
          <w:lang w:val="en-US" w:eastAsia="zh-CN"/>
        </w:rPr>
        <w:t>“</w:t>
      </w:r>
      <w:r>
        <w:rPr>
          <w:rFonts w:hint="eastAsia" w:ascii="宋体" w:hAnsi="宋体" w:cs="Arial"/>
          <w:sz w:val="24"/>
          <w:lang w:val="en-US" w:eastAsia="zh-CN"/>
        </w:rPr>
        <w:t>岗课赛证</w:t>
      </w:r>
      <w:r>
        <w:rPr>
          <w:rFonts w:hint="default" w:ascii="宋体" w:hAnsi="宋体" w:cs="Arial"/>
          <w:sz w:val="24"/>
          <w:lang w:val="en-US" w:eastAsia="zh-CN"/>
        </w:rPr>
        <w:t>”</w:t>
      </w:r>
      <w:r>
        <w:rPr>
          <w:rFonts w:hint="eastAsia" w:ascii="宋体" w:hAnsi="宋体" w:cs="Arial"/>
          <w:sz w:val="24"/>
          <w:lang w:val="en-US" w:eastAsia="zh-CN"/>
        </w:rPr>
        <w:t>综合育人。对接幼儿园教师典型工作任务与职业岗位的需求，体现职业能力要求，推动我校学前教育专业人才培养模式改革，提高学生的政治素养、职业素养、专业知识、综合育人能力和创新水平，引领学前教育专业高质量发展。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 w:cs="Arial"/>
          <w:b/>
          <w:sz w:val="24"/>
        </w:rPr>
        <w:t xml:space="preserve">三、竞赛组织 </w:t>
      </w: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 w:eastAsiaTheme="minorEastAsia"/>
          <w:sz w:val="24"/>
        </w:rPr>
        <w:t xml:space="preserve">                                                                                                                                                                          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本次大赛为学校</w:t>
      </w:r>
      <w:r>
        <w:rPr>
          <w:rFonts w:asciiTheme="minorEastAsia" w:hAnsiTheme="minorEastAsia" w:eastAsiaTheme="minorEastAsia"/>
          <w:sz w:val="24"/>
        </w:rPr>
        <w:t>2023</w:t>
      </w:r>
      <w:r>
        <w:rPr>
          <w:rFonts w:hint="eastAsia" w:asciiTheme="minorEastAsia" w:hAnsiTheme="minorEastAsia" w:eastAsiaTheme="minorEastAsia"/>
          <w:sz w:val="24"/>
        </w:rPr>
        <w:t>年学生职业技能大赛的组成部分，由学校办公室、教务处主办，校团委协办，具体赛事由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学前教育学院</w:t>
      </w:r>
      <w:r>
        <w:rPr>
          <w:rFonts w:hint="eastAsia" w:asciiTheme="minorEastAsia" w:hAnsiTheme="minorEastAsia" w:eastAsiaTheme="minorEastAsia"/>
          <w:sz w:val="24"/>
        </w:rPr>
        <w:t>承办。大赛设竞赛组委会：</w:t>
      </w:r>
    </w:p>
    <w:p>
      <w:pPr>
        <w:pStyle w:val="4"/>
        <w:spacing w:line="525" w:lineRule="atLeast"/>
        <w:rPr>
          <w:rFonts w:cs="Arial"/>
          <w:sz w:val="21"/>
          <w:szCs w:val="21"/>
        </w:rPr>
      </w:pPr>
      <w:r>
        <w:rPr>
          <w:rFonts w:hint="eastAsia" w:cs="Arial"/>
        </w:rPr>
        <w:t>主任：张勇军</w:t>
      </w:r>
    </w:p>
    <w:p>
      <w:pPr>
        <w:pStyle w:val="4"/>
        <w:spacing w:line="525" w:lineRule="atLeast"/>
        <w:rPr>
          <w:rFonts w:hint="default" w:eastAsia="宋体" w:cs="Arial"/>
          <w:lang w:val="en-US" w:eastAsia="zh-CN"/>
        </w:rPr>
      </w:pPr>
      <w:r>
        <w:rPr>
          <w:rFonts w:hint="eastAsia" w:cs="Arial"/>
        </w:rPr>
        <w:t>副主任：潘庆云、</w:t>
      </w:r>
      <w:r>
        <w:rPr>
          <w:rFonts w:hint="eastAsia" w:cs="Arial"/>
          <w:lang w:val="en-US" w:eastAsia="zh-CN"/>
        </w:rPr>
        <w:t>栗亮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黄夕梅、田雯雯</w:t>
      </w:r>
    </w:p>
    <w:p>
      <w:pPr>
        <w:pStyle w:val="4"/>
        <w:spacing w:line="525" w:lineRule="atLeast"/>
        <w:rPr>
          <w:rFonts w:hint="eastAsia" w:eastAsia="宋体" w:cs="Arial"/>
          <w:lang w:val="en-US" w:eastAsia="zh-CN"/>
        </w:rPr>
      </w:pPr>
      <w:r>
        <w:rPr>
          <w:rFonts w:hint="eastAsia" w:cs="Arial"/>
        </w:rPr>
        <w:t>裁判长：</w:t>
      </w:r>
      <w:r>
        <w:rPr>
          <w:rFonts w:hint="eastAsia" w:cs="Arial"/>
          <w:lang w:val="en-US" w:eastAsia="zh-CN"/>
        </w:rPr>
        <w:t>王方</w:t>
      </w:r>
    </w:p>
    <w:p>
      <w:pPr>
        <w:pStyle w:val="4"/>
        <w:spacing w:line="525" w:lineRule="atLeast"/>
        <w:rPr>
          <w:rFonts w:hint="eastAsia" w:cs="Arial"/>
          <w:lang w:val="en-US" w:eastAsia="zh-CN"/>
        </w:rPr>
      </w:pPr>
      <w:r>
        <w:rPr>
          <w:rFonts w:hint="eastAsia" w:cs="Arial"/>
        </w:rPr>
        <w:t>成员：</w:t>
      </w:r>
      <w:r>
        <w:rPr>
          <w:rFonts w:hint="eastAsia" w:cs="Arial"/>
          <w:lang w:val="en-US" w:eastAsia="zh-CN"/>
        </w:rPr>
        <w:t>孙永霞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邢林宁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樊玉慧、王敏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鲁华倩、</w:t>
      </w:r>
      <w:r>
        <w:rPr>
          <w:rFonts w:hint="eastAsia" w:cs="Arial"/>
        </w:rPr>
        <w:t>郑煜</w:t>
      </w:r>
    </w:p>
    <w:p>
      <w:pPr>
        <w:pStyle w:val="4"/>
        <w:spacing w:line="525" w:lineRule="atLeast"/>
        <w:rPr>
          <w:rFonts w:cs="Arial"/>
        </w:rPr>
      </w:pPr>
      <w:r>
        <w:rPr>
          <w:rFonts w:hint="eastAsia" w:cs="Arial"/>
        </w:rPr>
        <w:t>裁判员：</w:t>
      </w:r>
      <w:r>
        <w:rPr>
          <w:rFonts w:hint="eastAsia" w:cs="Arial"/>
          <w:lang w:val="en-US" w:eastAsia="zh-CN"/>
        </w:rPr>
        <w:t>吴德琴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翟爱萍、袁丽娟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任巍、戴明丽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尹前前</w:t>
      </w:r>
      <w:r>
        <w:rPr>
          <w:rFonts w:hint="eastAsia" w:cs="Arial"/>
        </w:rPr>
        <w:t>、徐</w:t>
      </w:r>
      <w:r>
        <w:rPr>
          <w:rFonts w:hint="eastAsia" w:cs="Arial"/>
          <w:lang w:val="en-US" w:eastAsia="zh-CN"/>
        </w:rPr>
        <w:t>金今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孙永霞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沈玥、邢林宁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樊玉慧、王敏</w:t>
      </w:r>
      <w:r>
        <w:rPr>
          <w:rFonts w:hint="eastAsia" w:cs="Arial"/>
        </w:rPr>
        <w:t>、</w:t>
      </w:r>
      <w:r>
        <w:rPr>
          <w:rFonts w:hint="eastAsia" w:cs="Arial"/>
          <w:lang w:val="en-US" w:eastAsia="zh-CN"/>
        </w:rPr>
        <w:t>鲁华倩</w:t>
      </w:r>
    </w:p>
    <w:p>
      <w:pPr>
        <w:pStyle w:val="4"/>
        <w:spacing w:line="525" w:lineRule="atLeast"/>
        <w:rPr>
          <w:rFonts w:cs="Arial"/>
        </w:rPr>
      </w:pPr>
      <w:bookmarkStart w:id="0" w:name="_GoBack"/>
      <w:bookmarkEnd w:id="0"/>
    </w:p>
    <w:p>
      <w:pPr>
        <w:pStyle w:val="4"/>
        <w:spacing w:line="525" w:lineRule="atLeas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四、参赛对象和报名方式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参赛</w:t>
      </w:r>
      <w:r>
        <w:rPr>
          <w:rFonts w:ascii="宋体" w:hAnsi="宋体"/>
          <w:bCs/>
          <w:sz w:val="24"/>
        </w:rPr>
        <w:t>对象</w:t>
      </w:r>
      <w:r>
        <w:rPr>
          <w:rFonts w:hint="eastAsia" w:ascii="宋体" w:hAnsi="宋体"/>
          <w:bCs/>
          <w:sz w:val="24"/>
        </w:rPr>
        <w:t>：</w:t>
      </w:r>
      <w:r>
        <w:rPr>
          <w:rFonts w:ascii="宋体" w:hAnsi="宋体"/>
          <w:bCs/>
          <w:sz w:val="24"/>
        </w:rPr>
        <w:t>我校</w:t>
      </w:r>
      <w:r>
        <w:rPr>
          <w:rFonts w:hint="eastAsia" w:ascii="宋体" w:hAnsi="宋体"/>
          <w:bCs/>
          <w:sz w:val="24"/>
        </w:rPr>
        <w:t>全体在籍</w:t>
      </w:r>
      <w:r>
        <w:rPr>
          <w:rFonts w:ascii="宋体" w:hAnsi="宋体"/>
          <w:bCs/>
          <w:sz w:val="24"/>
        </w:rPr>
        <w:t>大学生</w:t>
      </w:r>
      <w:r>
        <w:rPr>
          <w:rFonts w:hint="eastAsia" w:ascii="宋体" w:hAnsi="宋体"/>
          <w:bCs/>
          <w:sz w:val="24"/>
        </w:rPr>
        <w:t>。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宋体"/>
          <w:sz w:val="24"/>
          <w:lang w:val="zh-CN"/>
        </w:rPr>
        <w:t>报名方式：</w:t>
      </w:r>
      <w:r>
        <w:rPr>
          <w:rFonts w:hint="eastAsia" w:ascii="宋体" w:hAnsi="宋体" w:cs="Arial"/>
          <w:sz w:val="24"/>
        </w:rPr>
        <w:t>学生自主报名，人数不限。各系（部）以班级为单位组织报名，填写报名表，并于</w:t>
      </w:r>
      <w:r>
        <w:rPr>
          <w:rFonts w:ascii="宋体" w:hAnsi="宋体" w:cs="Arial"/>
          <w:b/>
          <w:sz w:val="24"/>
        </w:rPr>
        <w:t>1</w:t>
      </w:r>
      <w:r>
        <w:rPr>
          <w:rFonts w:hint="eastAsia" w:ascii="宋体" w:hAnsi="宋体" w:cs="Arial"/>
          <w:b/>
          <w:sz w:val="24"/>
          <w:lang w:val="en-US" w:eastAsia="zh-CN"/>
        </w:rPr>
        <w:t>1</w:t>
      </w:r>
      <w:r>
        <w:rPr>
          <w:rFonts w:hint="eastAsia" w:ascii="宋体" w:hAnsi="宋体" w:cs="Arial"/>
          <w:b/>
          <w:sz w:val="24"/>
        </w:rPr>
        <w:t>月</w:t>
      </w: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Aria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Arial"/>
          <w:b/>
          <w:sz w:val="24"/>
        </w:rPr>
        <w:t>日（</w:t>
      </w:r>
      <w:r>
        <w:rPr>
          <w:rFonts w:hint="eastAsia" w:ascii="宋体" w:hAnsi="宋体" w:cs="Arial"/>
          <w:b/>
          <w:sz w:val="24"/>
          <w:lang w:val="en-US" w:eastAsia="zh-CN"/>
        </w:rPr>
        <w:t>星期</w:t>
      </w:r>
      <w:r>
        <w:rPr>
          <w:rFonts w:hint="eastAsia" w:ascii="宋体" w:hAnsi="宋体" w:cs="Arial"/>
          <w:b/>
          <w:sz w:val="24"/>
        </w:rPr>
        <w:t>五）</w:t>
      </w:r>
      <w:r>
        <w:rPr>
          <w:rFonts w:hint="eastAsia" w:ascii="宋体" w:hAnsi="宋体" w:cs="Arial"/>
          <w:b/>
          <w:sz w:val="24"/>
          <w:lang w:val="en-US" w:eastAsia="zh-CN"/>
        </w:rPr>
        <w:t>下</w:t>
      </w:r>
      <w:r>
        <w:rPr>
          <w:rFonts w:hint="eastAsia" w:ascii="宋体" w:hAnsi="宋体" w:cs="Arial"/>
          <w:b/>
          <w:sz w:val="24"/>
        </w:rPr>
        <w:t>午</w:t>
      </w:r>
      <w:r>
        <w:rPr>
          <w:rFonts w:hint="eastAsia" w:ascii="宋体" w:hAnsi="宋体" w:cs="Arial"/>
          <w:b/>
          <w:sz w:val="24"/>
          <w:lang w:val="en-US" w:eastAsia="zh-CN"/>
        </w:rPr>
        <w:t>17</w:t>
      </w:r>
      <w:r>
        <w:rPr>
          <w:rFonts w:hint="eastAsia" w:ascii="宋体" w:hAnsi="宋体" w:cs="Arial"/>
          <w:b/>
          <w:sz w:val="24"/>
        </w:rPr>
        <w:t>:00前由各班级辅导员将汇总</w:t>
      </w:r>
      <w:r>
        <w:rPr>
          <w:rFonts w:ascii="宋体" w:hAnsi="宋体" w:cs="Arial"/>
          <w:b/>
          <w:sz w:val="24"/>
        </w:rPr>
        <w:t>的</w:t>
      </w:r>
      <w:r>
        <w:rPr>
          <w:rFonts w:hint="eastAsia" w:ascii="宋体" w:hAnsi="宋体" w:cs="Arial"/>
          <w:b/>
          <w:sz w:val="24"/>
        </w:rPr>
        <w:t>电子表格通过政务平台</w:t>
      </w:r>
      <w:r>
        <w:rPr>
          <w:rFonts w:ascii="宋体" w:hAnsi="宋体" w:cs="Arial"/>
          <w:b/>
          <w:sz w:val="24"/>
        </w:rPr>
        <w:t>发送</w:t>
      </w:r>
      <w:r>
        <w:rPr>
          <w:rFonts w:hint="eastAsia" w:ascii="宋体" w:hAnsi="宋体" w:cs="Arial"/>
          <w:b/>
          <w:sz w:val="24"/>
        </w:rPr>
        <w:t>给</w:t>
      </w:r>
      <w:r>
        <w:rPr>
          <w:rFonts w:hint="eastAsia" w:ascii="宋体" w:hAnsi="宋体" w:cs="Arial"/>
          <w:b/>
          <w:sz w:val="24"/>
          <w:lang w:val="en-US" w:eastAsia="zh-CN"/>
        </w:rPr>
        <w:t>学前教育学院尹前前</w:t>
      </w:r>
      <w:r>
        <w:rPr>
          <w:rFonts w:hint="eastAsia" w:ascii="宋体" w:hAnsi="宋体" w:cs="Arial"/>
          <w:b/>
          <w:sz w:val="24"/>
        </w:rPr>
        <w:t>老师，同时通知到参赛学生初赛时间和地点。</w:t>
      </w:r>
      <w:r>
        <w:rPr>
          <w:rFonts w:hint="eastAsia" w:ascii="宋体" w:hAnsi="宋体" w:cs="Arial"/>
          <w:sz w:val="24"/>
        </w:rPr>
        <w:t>本次报名不收取报名费。每位报名学生须</w:t>
      </w:r>
      <w:r>
        <w:rPr>
          <w:rFonts w:ascii="宋体" w:hAnsi="宋体" w:cs="Arial"/>
          <w:sz w:val="24"/>
        </w:rPr>
        <w:t>在报名时</w:t>
      </w:r>
      <w:r>
        <w:rPr>
          <w:rFonts w:hint="eastAsia" w:ascii="宋体" w:hAnsi="宋体" w:cs="Arial"/>
          <w:sz w:val="24"/>
        </w:rPr>
        <w:t>自行</w:t>
      </w:r>
      <w:r>
        <w:rPr>
          <w:rFonts w:ascii="宋体" w:hAnsi="宋体" w:cs="Arial"/>
          <w:sz w:val="24"/>
        </w:rPr>
        <w:t>确</w:t>
      </w:r>
      <w:r>
        <w:rPr>
          <w:rFonts w:hint="eastAsia" w:ascii="宋体" w:hAnsi="宋体" w:cs="Arial"/>
          <w:sz w:val="24"/>
        </w:rPr>
        <w:t>定一名指导教师。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hint="eastAsia" w:ascii="宋体" w:hAnsi="宋体" w:cs="Arial"/>
          <w:sz w:val="24"/>
        </w:rPr>
      </w:pP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 xml:space="preserve">五、竞赛方式和内容 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（一）竞赛方式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此次竞赛分初赛和复赛两个阶段。初赛主要考察选手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幼儿教师职业基本素养与保育教育两个类别，根据答题正确率计算得分；主要考查选手的人文素养、职业素养、幼儿卫生保健、幼儿心理学、幼儿教育学等知识。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复赛主要考察选手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综合运用知识进行保教活动分析的能力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，考察项目为“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保教视频分析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”，由参赛选手现场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观看5分钟左右的师幼互动视频，并进行观察记录，分析师幼互动中幼儿的行为，对教师的保教言行进行评价分析，提出建议。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ascii="宋体" w:hAnsi="宋体"/>
          <w:sz w:val="24"/>
        </w:rPr>
        <w:t>初赛规程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初赛时间：</w:t>
      </w:r>
      <w:r>
        <w:rPr>
          <w:rFonts w:ascii="宋体" w:hAnsi="宋体"/>
          <w:kern w:val="0"/>
          <w:sz w:val="24"/>
        </w:rPr>
        <w:t>2023</w:t>
      </w:r>
      <w:r>
        <w:rPr>
          <w:rFonts w:hint="eastAsia" w:ascii="宋体" w:hAnsi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日15：40</w:t>
      </w:r>
      <w:r>
        <w:rPr>
          <w:rFonts w:hint="eastAsia" w:ascii="宋体" w:hAnsi="宋体"/>
          <w:kern w:val="0"/>
          <w:sz w:val="24"/>
        </w:rPr>
        <w:t>。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/>
          <w:kern w:val="0"/>
          <w:sz w:val="24"/>
          <w:lang w:val="en-US" w:eastAsia="zh-CN"/>
        </w:rPr>
      </w:pPr>
      <w:r>
        <w:rPr>
          <w:rFonts w:hint="eastAsia" w:ascii="宋体" w:hAnsi="宋体"/>
          <w:kern w:val="0"/>
          <w:sz w:val="24"/>
        </w:rPr>
        <w:t>初赛地点：</w:t>
      </w:r>
      <w:r>
        <w:rPr>
          <w:rFonts w:hint="eastAsia" w:ascii="宋体" w:hAnsi="宋体"/>
          <w:kern w:val="0"/>
          <w:sz w:val="24"/>
          <w:lang w:val="en-US" w:eastAsia="zh-CN"/>
        </w:rPr>
        <w:t>雨山校区立志楼206。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1680" w:firstLineChars="7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滨江校区报告厅F103。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eastAsia="zh-CN"/>
        </w:rPr>
        <w:t>（</w:t>
      </w:r>
      <w:r>
        <w:rPr>
          <w:rFonts w:hint="eastAsia" w:ascii="宋体" w:hAnsi="宋体"/>
          <w:kern w:val="0"/>
          <w:sz w:val="24"/>
        </w:rPr>
        <w:t>请评委提前二十分钟到场参加竞赛培训会。</w:t>
      </w:r>
      <w:r>
        <w:rPr>
          <w:rFonts w:hint="eastAsia" w:ascii="宋体" w:hAnsi="宋体"/>
          <w:kern w:val="0"/>
          <w:sz w:val="24"/>
          <w:lang w:eastAsia="zh-CN"/>
        </w:rPr>
        <w:t>）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初赛内容：参赛选手现场完成50道选择题答题，每答对1题得2分，题目包含职业基本素养与保教保育两大类别。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初赛</w:t>
      </w:r>
      <w:r>
        <w:rPr>
          <w:rFonts w:hint="eastAsia" w:ascii="宋体" w:hAnsi="宋体"/>
          <w:sz w:val="24"/>
          <w:lang w:eastAsia="zh-Hans"/>
        </w:rPr>
        <w:t>满分10</w:t>
      </w:r>
      <w:r>
        <w:rPr>
          <w:rFonts w:hint="eastAsia" w:ascii="宋体" w:hAnsi="宋体"/>
          <w:sz w:val="24"/>
        </w:rPr>
        <w:t>0</w:t>
      </w:r>
      <w:r>
        <w:rPr>
          <w:rFonts w:hint="eastAsia" w:ascii="宋体" w:hAnsi="宋体"/>
          <w:sz w:val="24"/>
          <w:lang w:eastAsia="zh-Hans"/>
        </w:rPr>
        <w:t>分</w:t>
      </w:r>
      <w:r>
        <w:rPr>
          <w:rFonts w:hint="eastAsia" w:ascii="宋体" w:hAnsi="宋体"/>
          <w:sz w:val="24"/>
        </w:rPr>
        <w:t>。组委会将根据初赛情况，选拔若干名优秀选手进入复赛。</w:t>
      </w:r>
    </w:p>
    <w:p>
      <w:pPr>
        <w:widowControl/>
        <w:spacing w:line="52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（三</w:t>
      </w:r>
      <w:r>
        <w:rPr>
          <w:rFonts w:ascii="宋体" w:hAnsi="宋体"/>
          <w:sz w:val="24"/>
        </w:rPr>
        <w:t>）复赛规程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复赛时间：</w:t>
      </w:r>
      <w:r>
        <w:rPr>
          <w:rFonts w:hint="eastAsia" w:ascii="宋体" w:hAnsi="宋体"/>
          <w:kern w:val="0"/>
          <w:sz w:val="24"/>
        </w:rPr>
        <w:t>20</w:t>
      </w:r>
      <w:r>
        <w:rPr>
          <w:rFonts w:ascii="宋体" w:hAnsi="宋体"/>
          <w:kern w:val="0"/>
          <w:sz w:val="24"/>
        </w:rPr>
        <w:t>23</w:t>
      </w:r>
      <w:r>
        <w:rPr>
          <w:rFonts w:hint="eastAsia" w:ascii="宋体" w:hAnsi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日15:40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>
      <w:pPr>
        <w:widowControl/>
        <w:spacing w:line="520" w:lineRule="exact"/>
        <w:ind w:firstLine="480" w:firstLineChars="200"/>
        <w:jc w:val="left"/>
        <w:rPr>
          <w:rFonts w:hint="eastAsia" w:ascii="宋体" w:hAnsi="宋体"/>
          <w:kern w:val="0"/>
          <w:sz w:val="24"/>
          <w:lang w:eastAsia="zh-CN"/>
        </w:rPr>
      </w:pPr>
      <w:r>
        <w:rPr>
          <w:rFonts w:hint="eastAsia" w:ascii="宋体" w:hAnsi="宋体"/>
          <w:sz w:val="24"/>
        </w:rPr>
        <w:t>复赛</w:t>
      </w:r>
      <w:r>
        <w:rPr>
          <w:rFonts w:hint="eastAsia" w:ascii="宋体" w:hAnsi="宋体"/>
          <w:kern w:val="0"/>
          <w:sz w:val="24"/>
        </w:rPr>
        <w:t>地点：</w:t>
      </w:r>
      <w:r>
        <w:rPr>
          <w:rFonts w:hint="eastAsia" w:ascii="宋体" w:hAnsi="宋体"/>
          <w:kern w:val="0"/>
          <w:sz w:val="24"/>
          <w:lang w:val="en-US" w:eastAsia="zh-CN"/>
        </w:rPr>
        <w:t>雨山校区科技楼102</w:t>
      </w:r>
      <w:r>
        <w:rPr>
          <w:rFonts w:hint="eastAsia" w:ascii="宋体" w:hAnsi="宋体"/>
          <w:kern w:val="0"/>
          <w:sz w:val="24"/>
          <w:lang w:eastAsia="zh-CN"/>
        </w:rPr>
        <w:t>。</w:t>
      </w:r>
    </w:p>
    <w:p>
      <w:pPr>
        <w:widowControl/>
        <w:spacing w:line="520" w:lineRule="exact"/>
        <w:ind w:firstLine="1680" w:firstLineChars="7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滨江校区报告厅F103。</w:t>
      </w:r>
    </w:p>
    <w:p>
      <w:pPr>
        <w:widowControl/>
        <w:spacing w:line="52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lang w:eastAsia="zh-CN"/>
        </w:rPr>
        <w:t>（</w:t>
      </w:r>
      <w:r>
        <w:rPr>
          <w:rFonts w:hint="eastAsia" w:ascii="宋体" w:hAnsi="宋体"/>
          <w:kern w:val="0"/>
          <w:sz w:val="24"/>
        </w:rPr>
        <w:t>请评委提前二十分钟到场参加竞赛培训会。</w:t>
      </w:r>
      <w:r>
        <w:rPr>
          <w:rFonts w:hint="eastAsia" w:ascii="宋体" w:hAnsi="宋体"/>
          <w:kern w:val="0"/>
          <w:sz w:val="24"/>
          <w:lang w:eastAsia="zh-CN"/>
        </w:rPr>
        <w:t>）</w:t>
      </w:r>
    </w:p>
    <w:p>
      <w:pPr>
        <w:widowControl/>
        <w:spacing w:line="520" w:lineRule="exact"/>
        <w:ind w:firstLine="480" w:firstLineChars="200"/>
        <w:jc w:val="left"/>
        <w:rPr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复赛内容：幼儿园保教活动分析</w:t>
      </w:r>
    </w:p>
    <w:p>
      <w:pPr>
        <w:widowControl/>
        <w:spacing w:line="52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复赛满分100分。本次成绩按照百分制计分，考核要点与分值如下：</w:t>
      </w:r>
    </w:p>
    <w:p>
      <w:pPr>
        <w:widowControl/>
        <w:spacing w:line="520" w:lineRule="exact"/>
        <w:jc w:val="center"/>
        <w:rPr>
          <w:rFonts w:hint="default" w:ascii="宋体" w:hAnsi="宋体" w:eastAsia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lang w:val="en-US" w:eastAsia="zh-CN"/>
        </w:rPr>
        <w:t>幼儿园保教活动分析评分表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16"/>
        <w:gridCol w:w="5784"/>
        <w:gridCol w:w="636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项目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考核内容</w:t>
            </w:r>
          </w:p>
        </w:tc>
        <w:tc>
          <w:tcPr>
            <w:tcW w:w="5784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评分标准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分值比例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59" w:type="dxa"/>
            <w:vMerge w:val="restar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幼儿园保教活动分析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思维品质</w:t>
            </w:r>
          </w:p>
        </w:tc>
        <w:tc>
          <w:tcPr>
            <w:tcW w:w="578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jc w:val="left"/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观点正确鲜明、思路清晰，内容详尽，逻辑性强。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jc w:val="left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用词准确，语句通顺，格式规范，条理清晰，卷面整洁。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9" w:type="dxa"/>
            <w:vMerge w:val="continue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教育理念</w:t>
            </w:r>
          </w:p>
        </w:tc>
        <w:tc>
          <w:tcPr>
            <w:tcW w:w="5784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1.具有科学儿童观，对幼儿心理发展水平或特点分析正确。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10%</w:t>
            </w:r>
          </w:p>
        </w:tc>
        <w:tc>
          <w:tcPr>
            <w:tcW w:w="603" w:type="dxa"/>
            <w:vMerge w:val="restar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59" w:type="dxa"/>
            <w:vMerge w:val="continue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5784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2.具有科学教育观、教师观，能对教师的保教言行、职业道德规范做出正确判断与分析，理由科学、充分，符合《纲要》《指南》精神。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30%</w:t>
            </w:r>
          </w:p>
        </w:tc>
        <w:tc>
          <w:tcPr>
            <w:tcW w:w="603" w:type="dxa"/>
            <w:vMerge w:val="continue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059" w:type="dxa"/>
            <w:vMerge w:val="continue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教育建议</w:t>
            </w:r>
          </w:p>
        </w:tc>
        <w:tc>
          <w:tcPr>
            <w:tcW w:w="5784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1.建议具有针对性、科学性、合理性，能促进幼儿发展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20%</w:t>
            </w:r>
          </w:p>
        </w:tc>
        <w:tc>
          <w:tcPr>
            <w:tcW w:w="603" w:type="dxa"/>
            <w:vMerge w:val="restar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59" w:type="dxa"/>
            <w:vMerge w:val="continue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5784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2.有建设性或创新性的观点和建议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20%</w:t>
            </w:r>
          </w:p>
        </w:tc>
        <w:tc>
          <w:tcPr>
            <w:tcW w:w="603" w:type="dxa"/>
            <w:vMerge w:val="continue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</w:p>
        </w:tc>
      </w:tr>
    </w:tbl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asciiTheme="minorEastAsia" w:hAnsiTheme="minorEastAsia" w:eastAsiaTheme="minorEastAsia"/>
          <w:sz w:val="24"/>
        </w:rPr>
      </w:pP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六、奖项设定</w:t>
      </w:r>
    </w:p>
    <w:p>
      <w:pPr>
        <w:tabs>
          <w:tab w:val="left" w:pos="0"/>
        </w:tabs>
        <w:autoSpaceDE w:val="0"/>
        <w:autoSpaceDN w:val="0"/>
        <w:adjustRightInd w:val="0"/>
        <w:spacing w:line="520" w:lineRule="exact"/>
        <w:rPr>
          <w:rFonts w:asciiTheme="minorEastAsia" w:hAnsiTheme="minorEastAsia" w:eastAsiaTheme="minorEastAsia"/>
          <w:dstrike/>
          <w:color w:val="FF000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根据参赛选手得分高低排序确定单项奖名次，当得分相同时，项目总用时少者名次靠前。其中一等奖奖项数量占复赛总人数的</w:t>
      </w:r>
      <w:r>
        <w:rPr>
          <w:rFonts w:asciiTheme="minorEastAsia" w:hAnsiTheme="minorEastAsia" w:eastAsiaTheme="minorEastAsia"/>
          <w:sz w:val="24"/>
        </w:rPr>
        <w:t>10%</w:t>
      </w:r>
      <w:r>
        <w:rPr>
          <w:rFonts w:hint="eastAsia" w:asciiTheme="minorEastAsia" w:hAnsiTheme="minorEastAsia" w:eastAsiaTheme="minorEastAsia"/>
          <w:sz w:val="24"/>
        </w:rPr>
        <w:t>，二等奖奖项数量占复赛总人数的</w:t>
      </w:r>
      <w:r>
        <w:rPr>
          <w:rFonts w:asciiTheme="minorEastAsia" w:hAnsiTheme="minorEastAsia" w:eastAsiaTheme="minorEastAsia"/>
          <w:sz w:val="24"/>
        </w:rPr>
        <w:t>20%</w:t>
      </w:r>
      <w:r>
        <w:rPr>
          <w:rFonts w:hint="eastAsia" w:asciiTheme="minorEastAsia" w:hAnsiTheme="minorEastAsia" w:eastAsiaTheme="minorEastAsia"/>
          <w:sz w:val="24"/>
        </w:rPr>
        <w:t>，三等奖奖项数量占复赛总人数的</w:t>
      </w:r>
      <w:r>
        <w:rPr>
          <w:rFonts w:asciiTheme="minorEastAsia" w:hAnsiTheme="minorEastAsia" w:eastAsiaTheme="minorEastAsia"/>
          <w:sz w:val="24"/>
        </w:rPr>
        <w:t>30%</w:t>
      </w:r>
      <w:r>
        <w:rPr>
          <w:rFonts w:hint="eastAsia" w:asciiTheme="minorEastAsia" w:hAnsiTheme="minorEastAsia" w:eastAsiaTheme="minorEastAsia"/>
          <w:sz w:val="24"/>
        </w:rPr>
        <w:t>。</w:t>
      </w:r>
      <w:r>
        <w:rPr>
          <w:rFonts w:asciiTheme="minorEastAsia" w:hAnsiTheme="minorEastAsia" w:eastAsiaTheme="minorEastAsia"/>
          <w:sz w:val="24"/>
        </w:rPr>
        <w:t>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6BF50"/>
    <w:multiLevelType w:val="singleLevel"/>
    <w:tmpl w:val="E416BF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MDVlNGExNmQ5Njk0NzBjMjg1YWZhNzYxY2VmN2MifQ=="/>
  </w:docVars>
  <w:rsids>
    <w:rsidRoot w:val="00123C0E"/>
    <w:rsid w:val="00060B72"/>
    <w:rsid w:val="000D4277"/>
    <w:rsid w:val="00103CC3"/>
    <w:rsid w:val="00123C0E"/>
    <w:rsid w:val="001255D4"/>
    <w:rsid w:val="001319EF"/>
    <w:rsid w:val="00152AC1"/>
    <w:rsid w:val="00156DB1"/>
    <w:rsid w:val="0016203C"/>
    <w:rsid w:val="00181088"/>
    <w:rsid w:val="001F28E9"/>
    <w:rsid w:val="00230AD8"/>
    <w:rsid w:val="00264566"/>
    <w:rsid w:val="00271C59"/>
    <w:rsid w:val="002A2606"/>
    <w:rsid w:val="00324A51"/>
    <w:rsid w:val="003658C8"/>
    <w:rsid w:val="003723AE"/>
    <w:rsid w:val="003D3E0C"/>
    <w:rsid w:val="003E20EF"/>
    <w:rsid w:val="0041163E"/>
    <w:rsid w:val="0047419F"/>
    <w:rsid w:val="004A431D"/>
    <w:rsid w:val="004E2100"/>
    <w:rsid w:val="005031F6"/>
    <w:rsid w:val="005064E3"/>
    <w:rsid w:val="00511765"/>
    <w:rsid w:val="00574D61"/>
    <w:rsid w:val="005A424C"/>
    <w:rsid w:val="005B63F7"/>
    <w:rsid w:val="005E721C"/>
    <w:rsid w:val="00692FA5"/>
    <w:rsid w:val="006C793D"/>
    <w:rsid w:val="006D39D2"/>
    <w:rsid w:val="007420F1"/>
    <w:rsid w:val="00744C4D"/>
    <w:rsid w:val="007536A2"/>
    <w:rsid w:val="007838E8"/>
    <w:rsid w:val="007E1F37"/>
    <w:rsid w:val="0080335E"/>
    <w:rsid w:val="00841E14"/>
    <w:rsid w:val="00870124"/>
    <w:rsid w:val="008A77BA"/>
    <w:rsid w:val="008C05D6"/>
    <w:rsid w:val="008C401A"/>
    <w:rsid w:val="009237F5"/>
    <w:rsid w:val="009C405E"/>
    <w:rsid w:val="009E04C1"/>
    <w:rsid w:val="00AC75BE"/>
    <w:rsid w:val="00B25907"/>
    <w:rsid w:val="00B5683B"/>
    <w:rsid w:val="00B848E7"/>
    <w:rsid w:val="00BC4D4D"/>
    <w:rsid w:val="00C84E99"/>
    <w:rsid w:val="00CC3789"/>
    <w:rsid w:val="00D24466"/>
    <w:rsid w:val="00D94546"/>
    <w:rsid w:val="00DE7576"/>
    <w:rsid w:val="00E42EEE"/>
    <w:rsid w:val="00E52235"/>
    <w:rsid w:val="00E81406"/>
    <w:rsid w:val="00EA3BBF"/>
    <w:rsid w:val="00EB4AB2"/>
    <w:rsid w:val="00EC483E"/>
    <w:rsid w:val="00ED3963"/>
    <w:rsid w:val="00EF7D4E"/>
    <w:rsid w:val="00F1780D"/>
    <w:rsid w:val="00F2220F"/>
    <w:rsid w:val="00FE4871"/>
    <w:rsid w:val="1CD14B45"/>
    <w:rsid w:val="256F626F"/>
    <w:rsid w:val="33603732"/>
    <w:rsid w:val="34A44A82"/>
    <w:rsid w:val="390A63CE"/>
    <w:rsid w:val="3D3D4FC4"/>
    <w:rsid w:val="44FA09C2"/>
    <w:rsid w:val="45A42F90"/>
    <w:rsid w:val="56CF0F2B"/>
    <w:rsid w:val="5800141F"/>
    <w:rsid w:val="5F8B6F43"/>
    <w:rsid w:val="637634BF"/>
    <w:rsid w:val="6B572E46"/>
    <w:rsid w:val="733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252</Words>
  <Characters>1439</Characters>
  <Lines>11</Lines>
  <Paragraphs>3</Paragraphs>
  <TotalTime>1</TotalTime>
  <ScaleCrop>false</ScaleCrop>
  <LinksUpToDate>false</LinksUpToDate>
  <CharactersWithSpaces>1688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2016-11-18T05:07:00Z</dcterms:created>
  <dc:creator>AutoBVT</dc:creator>
  <cp:lastModifiedBy>小河马</cp:lastModifiedBy>
  <dcterms:modified xsi:type="dcterms:W3CDTF">2023-10-31T11:25:05Z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39F39E768FC443FCAD4D7A0AB729A812_12</vt:lpwstr>
  </property>
</Properties>
</file>